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87" w:rsidRPr="000977C7" w:rsidRDefault="00C12840" w:rsidP="00C128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537CEB56" wp14:editId="7A5D1BC7">
            <wp:simplePos x="0" y="0"/>
            <wp:positionH relativeFrom="margin">
              <wp:posOffset>-57150</wp:posOffset>
            </wp:positionH>
            <wp:positionV relativeFrom="margin">
              <wp:posOffset>-417195</wp:posOffset>
            </wp:positionV>
            <wp:extent cx="5940425" cy="1590040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052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val="uk-UA" w:eastAsia="ru-RU"/>
        </w:rPr>
        <w:t xml:space="preserve">                                                     </w:t>
      </w:r>
      <w:r w:rsidR="00944C87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Алгоритм дій</w:t>
      </w:r>
    </w:p>
    <w:p w:rsidR="00944C87" w:rsidRPr="000977C7" w:rsidRDefault="00944C87" w:rsidP="000977C7">
      <w:pPr>
        <w:shd w:val="clear" w:color="auto" w:fill="FFFFFF"/>
        <w:spacing w:before="300" w:after="75" w:line="240" w:lineRule="auto"/>
        <w:ind w:left="2124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у</w:t>
      </w:r>
      <w:r w:rsidRPr="00F74AF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val="uk-UA" w:eastAsia="ru-RU"/>
        </w:rPr>
        <w:t xml:space="preserve"> разі виявл</w:t>
      </w:r>
      <w:r w:rsidR="00F37215" w:rsidRPr="00F74AF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val="uk-UA" w:eastAsia="ru-RU"/>
        </w:rPr>
        <w:t>ення ознак чи</w:t>
      </w:r>
      <w:r w:rsidR="00F37215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  <w:r w:rsidR="00F74AFE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фактов</w:t>
      </w:r>
      <w:r w:rsidR="00F37215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  <w:r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булінгу </w:t>
      </w:r>
      <w:r w:rsidRPr="00F74AF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val="uk-UA" w:eastAsia="ru-RU"/>
        </w:rPr>
        <w:t>(цькування</w:t>
      </w:r>
      <w:r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) </w:t>
      </w:r>
      <w:r w:rsidR="00F74AFE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щадя</w:t>
      </w:r>
      <w:r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</w:t>
      </w:r>
      <w:r w:rsidR="00F74AFE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детей</w:t>
      </w:r>
    </w:p>
    <w:p w:rsidR="00944C87" w:rsidRPr="000977C7" w:rsidRDefault="00722B81" w:rsidP="005C1F71">
      <w:pPr>
        <w:shd w:val="clear" w:color="auto" w:fill="FFFFFF"/>
        <w:spacing w:before="300" w:after="75" w:line="240" w:lineRule="auto"/>
        <w:ind w:left="2124" w:firstLine="708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val="uk-UA"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val="uk-UA" w:eastAsia="ru-RU"/>
        </w:rPr>
        <w:t>і</w:t>
      </w:r>
      <w:r w:rsidR="00F74AFE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вник</w:t>
      </w:r>
      <w:r w:rsidR="00944C87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  закладу </w:t>
      </w:r>
      <w:r w:rsidR="00F74AFE" w:rsidRPr="000977C7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освети</w:t>
      </w:r>
      <w:bookmarkStart w:id="0" w:name="_GoBack"/>
      <w:bookmarkEnd w:id="0"/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Покрокові</w:t>
      </w:r>
      <w:proofErr w:type="spellEnd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дії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-з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абезпечує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безпечного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вільного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насильства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), у тому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37215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приймає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 заяви про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освіти</w:t>
      </w:r>
      <w:proofErr w:type="gramEnd"/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ЗГІДНО З ПОРЯДКОМ № 1646</w:t>
      </w:r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їхніх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законних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представників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</w:p>
    <w:p w:rsidR="00F37215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идає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 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7215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скликає засідання Комісії з розгляду випадку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(цькування) (далі - комісія) не пізніше ніж упродовж трьох робочих днів з дня отримання заяви або повідомлення.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C1F71" w:rsidRPr="005C1F71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5C1F71">
        <w:rPr>
          <w:rFonts w:ascii="Times New Roman" w:hAnsi="Times New Roman" w:cs="Times New Roman"/>
          <w:sz w:val="28"/>
          <w:szCs w:val="28"/>
          <w:lang w:val="uk-UA" w:eastAsia="ru-RU"/>
        </w:rPr>
        <w:t>з</w:t>
      </w:r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а потреби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бригаду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екстреної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швидкої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екстреної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медичної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скликає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засідання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 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прийняття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 результатами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проведеного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вживає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відповідних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5C1F71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за результатами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підтвердження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факту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повідомляє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підрозділам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службі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 у строк, що не перевищує однієї доби), центр соціальних служб для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сімї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, дітей та молоді.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психолого-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здобувачам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вчинили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стали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постраждали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розробляє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затверджує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оприлюднює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план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оприлюднення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на веб-сайтах, на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дошках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оголошень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при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проведенні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інструктажів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: правил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; плану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спрямованих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протидію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; порядку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дотриманням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конфіденційності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заяв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; порядку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реагування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доведені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випадки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причетних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944C87" w:rsidP="005C1F7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Уповноважена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особа за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реалізацію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норм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законодавства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у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сфері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запобігання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та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протидії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 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булінгу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(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цькуванню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) в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закладі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освіти</w:t>
      </w:r>
      <w:proofErr w:type="spellEnd"/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Покрокові</w:t>
      </w:r>
      <w:proofErr w:type="spellEnd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дії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овідомляє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</w:t>
      </w:r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віти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0977C7"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працівників</w:t>
      </w:r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отримала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Вживає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невідкладних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участь: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проведенні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 з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овідомляє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батькам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їх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запитом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психолого-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особам,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постраждали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), стали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вчинили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44C87" w:rsidRPr="005C1F71" w:rsidRDefault="00944C87" w:rsidP="005C1F7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val="uk-UA" w:eastAsia="ru-RU"/>
        </w:rPr>
      </w:pP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Практичний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психолог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Покрокові</w:t>
      </w:r>
      <w:proofErr w:type="spellEnd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дії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овідомляє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</w:t>
      </w:r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віти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0977C7"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працівників </w:t>
      </w:r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-в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живає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невідкладних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-м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оже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поспілкуватись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: жертвою,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кривдником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кривдниками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-з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абезпечує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профілактику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-з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абезпечує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консультативної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батькам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-з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дійснює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психологічний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супровід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постраждали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), стали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вчинили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977C7" w:rsidRPr="00F74AFE" w:rsidRDefault="00944C87" w:rsidP="005C1F71">
      <w:pPr>
        <w:pStyle w:val="a5"/>
        <w:jc w:val="center"/>
        <w:rPr>
          <w:rFonts w:ascii="Times New Roman" w:hAnsi="Times New Roman" w:cs="Times New Roman"/>
          <w:b/>
          <w:kern w:val="36"/>
          <w:sz w:val="20"/>
          <w:szCs w:val="20"/>
          <w:lang w:val="uk-UA" w:eastAsia="ru-RU"/>
        </w:rPr>
      </w:pPr>
      <w:r w:rsidRPr="00F74AFE">
        <w:rPr>
          <w:rFonts w:ascii="Times New Roman" w:hAnsi="Times New Roman" w:cs="Times New Roman"/>
          <w:b/>
          <w:kern w:val="36"/>
          <w:sz w:val="20"/>
          <w:szCs w:val="20"/>
          <w:lang w:val="uk-UA" w:eastAsia="ru-RU"/>
        </w:rPr>
        <w:t>ВИХОВАТЕЛЬ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b/>
          <w:kern w:val="36"/>
          <w:sz w:val="28"/>
          <w:szCs w:val="28"/>
          <w:lang w:val="uk-UA" w:eastAsia="ru-RU"/>
        </w:rPr>
      </w:pP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Покрокові</w:t>
      </w:r>
      <w:proofErr w:type="spellEnd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дії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овідомляє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світи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val="uk-UA" w:eastAsia="ru-RU"/>
        </w:rPr>
        <w:t>х працівників,</w:t>
      </w:r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яку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-в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живає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невідкладних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бере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участь: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</w:t>
      </w:r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проведенні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 з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-м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оже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поспілкуватись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: жертвою,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кривдником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кривдниками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роводить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системну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робота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роз’яснення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толерантної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ненасильницької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поведінки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учасників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організації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тематичних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зустрічей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бесід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консультацій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944C87" w:rsidP="005C1F7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Медичний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персонал закладу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освіти</w:t>
      </w:r>
      <w:proofErr w:type="spellEnd"/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Покрокові</w:t>
      </w:r>
      <w:proofErr w:type="spellEnd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дії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овідомляє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добувачів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7215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про яку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-в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живає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невідкладних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-м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оже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поспілкуватись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учасниками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: жертвою,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кривдником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кривдниками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-н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адає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невідкладну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медичну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допомогу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944C87" w:rsidP="005C1F7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Обслуговуючий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  персонал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Покрокові</w:t>
      </w:r>
      <w:proofErr w:type="spellEnd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дії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овідомляє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керівництво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факти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здобувачів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F37215" w:rsidRPr="005C1F7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залучаються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свідком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особисто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про яку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отримав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-в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живає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невідкладних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944C87" w:rsidP="005C1F71">
      <w:pPr>
        <w:pStyle w:val="a5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Батьки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постраждалої</w:t>
      </w:r>
      <w:proofErr w:type="spellEnd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дитини</w:t>
      </w:r>
      <w:proofErr w:type="spellEnd"/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Покрокові</w:t>
      </w:r>
      <w:proofErr w:type="spellEnd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C1F71">
        <w:rPr>
          <w:rFonts w:ascii="Times New Roman" w:hAnsi="Times New Roman" w:cs="Times New Roman"/>
          <w:b/>
          <w:sz w:val="28"/>
          <w:szCs w:val="28"/>
          <w:lang w:eastAsia="ru-RU"/>
        </w:rPr>
        <w:t>дії</w:t>
      </w:r>
      <w:proofErr w:type="spellEnd"/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-п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одають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керівництву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заяву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-м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ожуть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вимагати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повного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неупередженого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стосовно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будь-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іншого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-м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ожуть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здасть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-з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вертаються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уповноважених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поліції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у справах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дітей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повідомлення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незгоди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яка не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кваліфікувала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випадок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-с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прияють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керівництву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проведенні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-в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иконують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рекомендації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розгляду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випадків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закладі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44C87" w:rsidRPr="005C1F71" w:rsidRDefault="005C1F71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-м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ожуть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запитувати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закладу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соціальних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та психолого-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педагогічних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особам,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постраждали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булінгу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), стали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свідками</w:t>
      </w:r>
      <w:proofErr w:type="spellEnd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C87" w:rsidRPr="005C1F71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вчинили 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булінг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5C1F71">
        <w:rPr>
          <w:rFonts w:ascii="Times New Roman" w:hAnsi="Times New Roman" w:cs="Times New Roman"/>
          <w:sz w:val="28"/>
          <w:szCs w:val="28"/>
          <w:lang w:eastAsia="ru-RU"/>
        </w:rPr>
        <w:t>цькування</w:t>
      </w:r>
      <w:proofErr w:type="spellEnd"/>
      <w:r w:rsidRPr="005C1F7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944C87" w:rsidRPr="005C1F71" w:rsidRDefault="00944C87" w:rsidP="005C1F71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44C87" w:rsidRPr="005C1F71" w:rsidRDefault="00944C87" w:rsidP="005C1F71">
      <w:pPr>
        <w:pStyle w:val="a5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44C87" w:rsidRPr="005C1F71" w:rsidRDefault="00944C87" w:rsidP="005C1F7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C421ED" w:rsidRPr="005C1F71" w:rsidRDefault="00C421ED" w:rsidP="005C1F71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421ED" w:rsidRPr="005C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25046"/>
    <w:multiLevelType w:val="multilevel"/>
    <w:tmpl w:val="C90A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304CB"/>
    <w:multiLevelType w:val="multilevel"/>
    <w:tmpl w:val="15E2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05B1B"/>
    <w:multiLevelType w:val="multilevel"/>
    <w:tmpl w:val="D078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F7300"/>
    <w:multiLevelType w:val="multilevel"/>
    <w:tmpl w:val="1938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B75A8"/>
    <w:multiLevelType w:val="multilevel"/>
    <w:tmpl w:val="0B621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267C8"/>
    <w:multiLevelType w:val="multilevel"/>
    <w:tmpl w:val="45C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035D3"/>
    <w:multiLevelType w:val="multilevel"/>
    <w:tmpl w:val="3694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36274"/>
    <w:multiLevelType w:val="multilevel"/>
    <w:tmpl w:val="6E0A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E374D"/>
    <w:multiLevelType w:val="multilevel"/>
    <w:tmpl w:val="80C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66700"/>
    <w:multiLevelType w:val="multilevel"/>
    <w:tmpl w:val="518A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819B8"/>
    <w:multiLevelType w:val="multilevel"/>
    <w:tmpl w:val="DE2E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25903"/>
    <w:multiLevelType w:val="multilevel"/>
    <w:tmpl w:val="0B10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C34CE"/>
    <w:multiLevelType w:val="multilevel"/>
    <w:tmpl w:val="F8AA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12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8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8CD"/>
    <w:rsid w:val="000977C7"/>
    <w:rsid w:val="00241499"/>
    <w:rsid w:val="005C1F71"/>
    <w:rsid w:val="00722B81"/>
    <w:rsid w:val="008F38CD"/>
    <w:rsid w:val="00944C87"/>
    <w:rsid w:val="00965814"/>
    <w:rsid w:val="00B9052B"/>
    <w:rsid w:val="00C12840"/>
    <w:rsid w:val="00C421ED"/>
    <w:rsid w:val="00F37215"/>
    <w:rsid w:val="00F74AFE"/>
    <w:rsid w:val="00FD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04B9B-9108-42F7-89AD-86A3E32E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77C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C1F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4098</Words>
  <Characters>2336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Вiталiк</dc:creator>
  <cp:lastModifiedBy>User</cp:lastModifiedBy>
  <cp:revision>5</cp:revision>
  <cp:lastPrinted>2026-03-10T14:08:00Z</cp:lastPrinted>
  <dcterms:created xsi:type="dcterms:W3CDTF">2026-03-11T12:40:00Z</dcterms:created>
  <dcterms:modified xsi:type="dcterms:W3CDTF">2026-03-12T07:21:00Z</dcterms:modified>
</cp:coreProperties>
</file>